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46230" w14:textId="44FFD38B" w:rsidR="00B347C0" w:rsidRDefault="00B347C0" w:rsidP="00B347C0">
      <w:pPr>
        <w:jc w:val="center"/>
        <w:rPr>
          <w:b/>
          <w:bCs/>
        </w:rPr>
      </w:pPr>
      <w:r w:rsidRPr="00B347C0">
        <w:rPr>
          <w:b/>
          <w:bCs/>
        </w:rPr>
        <w:t>Maths LTP 26/27</w:t>
      </w:r>
    </w:p>
    <w:tbl>
      <w:tblPr>
        <w:tblStyle w:val="TableGrid"/>
        <w:tblW w:w="15398" w:type="dxa"/>
        <w:tblLayout w:type="fixed"/>
        <w:tblLook w:val="04A0" w:firstRow="1" w:lastRow="0" w:firstColumn="1" w:lastColumn="0" w:noHBand="0" w:noVBand="1"/>
      </w:tblPr>
      <w:tblGrid>
        <w:gridCol w:w="956"/>
        <w:gridCol w:w="2407"/>
        <w:gridCol w:w="2407"/>
        <w:gridCol w:w="2407"/>
        <w:gridCol w:w="2407"/>
        <w:gridCol w:w="2407"/>
        <w:gridCol w:w="2407"/>
      </w:tblGrid>
      <w:tr w:rsidR="00B347C0" w:rsidRPr="00B347C0" w14:paraId="4701EB8A" w14:textId="77777777" w:rsidTr="00B347C0">
        <w:trPr>
          <w:trHeight w:val="715"/>
        </w:trPr>
        <w:tc>
          <w:tcPr>
            <w:tcW w:w="956" w:type="dxa"/>
            <w:vAlign w:val="center"/>
            <w:hideMark/>
          </w:tcPr>
          <w:p w14:paraId="20B353F9" w14:textId="77777777" w:rsidR="00B347C0" w:rsidRPr="00B347C0" w:rsidRDefault="00B347C0" w:rsidP="00B347C0">
            <w:pPr>
              <w:spacing w:after="160" w:line="278" w:lineRule="auto"/>
              <w:jc w:val="center"/>
              <w:rPr>
                <w:b/>
                <w:bCs/>
              </w:rPr>
            </w:pPr>
            <w:r w:rsidRPr="00B347C0">
              <w:rPr>
                <w:b/>
                <w:bCs/>
              </w:rPr>
              <w:t>Class</w:t>
            </w:r>
          </w:p>
        </w:tc>
        <w:tc>
          <w:tcPr>
            <w:tcW w:w="2407" w:type="dxa"/>
            <w:vAlign w:val="center"/>
            <w:hideMark/>
          </w:tcPr>
          <w:p w14:paraId="1AA94AEE" w14:textId="77777777" w:rsidR="00B347C0" w:rsidRPr="00B347C0" w:rsidRDefault="00B347C0" w:rsidP="00B347C0">
            <w:pPr>
              <w:spacing w:after="160" w:line="278" w:lineRule="auto"/>
              <w:jc w:val="center"/>
              <w:rPr>
                <w:b/>
                <w:bCs/>
              </w:rPr>
            </w:pPr>
            <w:r w:rsidRPr="00B347C0">
              <w:rPr>
                <w:b/>
                <w:bCs/>
              </w:rPr>
              <w:t>Autumn 1</w:t>
            </w:r>
          </w:p>
        </w:tc>
        <w:tc>
          <w:tcPr>
            <w:tcW w:w="2407" w:type="dxa"/>
            <w:vAlign w:val="center"/>
            <w:hideMark/>
          </w:tcPr>
          <w:p w14:paraId="6BAC4D46" w14:textId="77777777" w:rsidR="00B347C0" w:rsidRPr="00B347C0" w:rsidRDefault="00B347C0" w:rsidP="00B347C0">
            <w:pPr>
              <w:spacing w:after="160" w:line="278" w:lineRule="auto"/>
              <w:jc w:val="center"/>
              <w:rPr>
                <w:b/>
                <w:bCs/>
              </w:rPr>
            </w:pPr>
            <w:r w:rsidRPr="00B347C0">
              <w:rPr>
                <w:b/>
                <w:bCs/>
              </w:rPr>
              <w:t>Autumn 2</w:t>
            </w:r>
          </w:p>
        </w:tc>
        <w:tc>
          <w:tcPr>
            <w:tcW w:w="2407" w:type="dxa"/>
            <w:vAlign w:val="center"/>
            <w:hideMark/>
          </w:tcPr>
          <w:p w14:paraId="4C1D54D7" w14:textId="77777777" w:rsidR="00B347C0" w:rsidRPr="00B347C0" w:rsidRDefault="00B347C0" w:rsidP="00B347C0">
            <w:pPr>
              <w:spacing w:after="160" w:line="278" w:lineRule="auto"/>
              <w:jc w:val="center"/>
              <w:rPr>
                <w:b/>
                <w:bCs/>
              </w:rPr>
            </w:pPr>
            <w:r w:rsidRPr="00B347C0">
              <w:rPr>
                <w:b/>
                <w:bCs/>
              </w:rPr>
              <w:t>Spring 1</w:t>
            </w:r>
          </w:p>
        </w:tc>
        <w:tc>
          <w:tcPr>
            <w:tcW w:w="2407" w:type="dxa"/>
            <w:vAlign w:val="center"/>
            <w:hideMark/>
          </w:tcPr>
          <w:p w14:paraId="1C4C90DA" w14:textId="77777777" w:rsidR="00B347C0" w:rsidRPr="00B347C0" w:rsidRDefault="00B347C0" w:rsidP="00B347C0">
            <w:pPr>
              <w:spacing w:after="160" w:line="278" w:lineRule="auto"/>
              <w:jc w:val="center"/>
              <w:rPr>
                <w:b/>
                <w:bCs/>
              </w:rPr>
            </w:pPr>
            <w:r w:rsidRPr="00B347C0">
              <w:rPr>
                <w:b/>
                <w:bCs/>
              </w:rPr>
              <w:t>Spring 2</w:t>
            </w:r>
          </w:p>
        </w:tc>
        <w:tc>
          <w:tcPr>
            <w:tcW w:w="2407" w:type="dxa"/>
            <w:vAlign w:val="center"/>
            <w:hideMark/>
          </w:tcPr>
          <w:p w14:paraId="405DBF61" w14:textId="77777777" w:rsidR="00B347C0" w:rsidRPr="00B347C0" w:rsidRDefault="00B347C0" w:rsidP="00B347C0">
            <w:pPr>
              <w:spacing w:after="160" w:line="278" w:lineRule="auto"/>
              <w:jc w:val="center"/>
              <w:rPr>
                <w:b/>
                <w:bCs/>
              </w:rPr>
            </w:pPr>
            <w:r w:rsidRPr="00B347C0">
              <w:rPr>
                <w:b/>
                <w:bCs/>
              </w:rPr>
              <w:t>Summer 1</w:t>
            </w:r>
          </w:p>
        </w:tc>
        <w:tc>
          <w:tcPr>
            <w:tcW w:w="2407" w:type="dxa"/>
            <w:vAlign w:val="center"/>
            <w:hideMark/>
          </w:tcPr>
          <w:p w14:paraId="6783D151" w14:textId="77777777" w:rsidR="00B347C0" w:rsidRPr="00B347C0" w:rsidRDefault="00B347C0" w:rsidP="00B347C0">
            <w:pPr>
              <w:spacing w:after="160" w:line="278" w:lineRule="auto"/>
              <w:jc w:val="center"/>
              <w:rPr>
                <w:b/>
                <w:bCs/>
              </w:rPr>
            </w:pPr>
            <w:r w:rsidRPr="00B347C0">
              <w:rPr>
                <w:b/>
                <w:bCs/>
              </w:rPr>
              <w:t>Summer 2</w:t>
            </w:r>
          </w:p>
        </w:tc>
      </w:tr>
      <w:tr w:rsidR="00B347C0" w:rsidRPr="00B347C0" w14:paraId="06589320" w14:textId="77777777" w:rsidTr="00B347C0">
        <w:trPr>
          <w:trHeight w:val="2141"/>
        </w:trPr>
        <w:tc>
          <w:tcPr>
            <w:tcW w:w="956" w:type="dxa"/>
            <w:vAlign w:val="center"/>
            <w:hideMark/>
          </w:tcPr>
          <w:p w14:paraId="2FB5E22E" w14:textId="77777777" w:rsidR="00B347C0" w:rsidRPr="00B347C0" w:rsidRDefault="00B347C0" w:rsidP="00B347C0">
            <w:pPr>
              <w:spacing w:after="160" w:line="278" w:lineRule="auto"/>
              <w:jc w:val="center"/>
              <w:rPr>
                <w:b/>
                <w:bCs/>
              </w:rPr>
            </w:pPr>
            <w:r w:rsidRPr="00B347C0">
              <w:rPr>
                <w:b/>
                <w:bCs/>
              </w:rPr>
              <w:t>Ash (Y1/2)</w:t>
            </w:r>
          </w:p>
        </w:tc>
        <w:tc>
          <w:tcPr>
            <w:tcW w:w="2407" w:type="dxa"/>
            <w:vAlign w:val="center"/>
            <w:hideMark/>
          </w:tcPr>
          <w:p w14:paraId="6FB2B867" w14:textId="77777777" w:rsidR="00B347C0" w:rsidRPr="00B347C0" w:rsidRDefault="00B347C0" w:rsidP="00B347C0">
            <w:pPr>
              <w:spacing w:after="160" w:line="278" w:lineRule="auto"/>
              <w:jc w:val="center"/>
              <w:rPr>
                <w:b/>
                <w:bCs/>
              </w:rPr>
            </w:pPr>
            <w:r w:rsidRPr="00B347C0">
              <w:rPr>
                <w:b/>
                <w:bCs/>
              </w:rPr>
              <w:t>Place Value</w:t>
            </w:r>
          </w:p>
        </w:tc>
        <w:tc>
          <w:tcPr>
            <w:tcW w:w="2407" w:type="dxa"/>
            <w:vAlign w:val="center"/>
            <w:hideMark/>
          </w:tcPr>
          <w:p w14:paraId="36594260" w14:textId="1DEEDBCE" w:rsidR="00B347C0" w:rsidRPr="00B347C0" w:rsidRDefault="00B347C0" w:rsidP="00B347C0">
            <w:pPr>
              <w:spacing w:after="160" w:line="278" w:lineRule="auto"/>
              <w:jc w:val="center"/>
              <w:rPr>
                <w:b/>
                <w:bCs/>
              </w:rPr>
            </w:pPr>
            <w:r w:rsidRPr="00B347C0">
              <w:rPr>
                <w:b/>
                <w:bCs/>
              </w:rPr>
              <w:t xml:space="preserve">Addition </w:t>
            </w:r>
            <w:r>
              <w:rPr>
                <w:b/>
                <w:bCs/>
              </w:rPr>
              <w:t>and</w:t>
            </w:r>
            <w:r w:rsidRPr="00B347C0">
              <w:rPr>
                <w:b/>
                <w:bCs/>
              </w:rPr>
              <w:t xml:space="preserve"> Subtraction, Shape</w:t>
            </w:r>
          </w:p>
        </w:tc>
        <w:tc>
          <w:tcPr>
            <w:tcW w:w="2407" w:type="dxa"/>
            <w:vAlign w:val="center"/>
            <w:hideMark/>
          </w:tcPr>
          <w:p w14:paraId="19543990" w14:textId="2ECC0BFF" w:rsidR="00B347C0" w:rsidRPr="00B347C0" w:rsidRDefault="00B347C0" w:rsidP="00B347C0">
            <w:pPr>
              <w:spacing w:after="160" w:line="278" w:lineRule="auto"/>
              <w:jc w:val="center"/>
              <w:rPr>
                <w:b/>
                <w:bCs/>
              </w:rPr>
            </w:pPr>
            <w:r w:rsidRPr="00B347C0">
              <w:rPr>
                <w:b/>
                <w:bCs/>
              </w:rPr>
              <w:t xml:space="preserve">Multiplication </w:t>
            </w:r>
            <w:r>
              <w:rPr>
                <w:b/>
                <w:bCs/>
              </w:rPr>
              <w:t>and</w:t>
            </w:r>
            <w:r w:rsidRPr="00B347C0">
              <w:rPr>
                <w:b/>
                <w:bCs/>
              </w:rPr>
              <w:t xml:space="preserve"> Division</w:t>
            </w:r>
          </w:p>
        </w:tc>
        <w:tc>
          <w:tcPr>
            <w:tcW w:w="2407" w:type="dxa"/>
            <w:vAlign w:val="center"/>
            <w:hideMark/>
          </w:tcPr>
          <w:p w14:paraId="4F31173D" w14:textId="23CAC1C2" w:rsidR="00B347C0" w:rsidRPr="00B347C0" w:rsidRDefault="00B347C0" w:rsidP="00B347C0">
            <w:pPr>
              <w:spacing w:after="160" w:line="278" w:lineRule="auto"/>
              <w:jc w:val="center"/>
              <w:rPr>
                <w:b/>
                <w:bCs/>
              </w:rPr>
            </w:pPr>
            <w:r w:rsidRPr="00B347C0">
              <w:rPr>
                <w:b/>
                <w:bCs/>
              </w:rPr>
              <w:t xml:space="preserve">Length </w:t>
            </w:r>
            <w:r>
              <w:rPr>
                <w:b/>
                <w:bCs/>
              </w:rPr>
              <w:t>and</w:t>
            </w:r>
            <w:r w:rsidRPr="00B347C0">
              <w:rPr>
                <w:b/>
                <w:bCs/>
              </w:rPr>
              <w:t xml:space="preserve"> Height, Statistics</w:t>
            </w:r>
          </w:p>
        </w:tc>
        <w:tc>
          <w:tcPr>
            <w:tcW w:w="2407" w:type="dxa"/>
            <w:vAlign w:val="center"/>
            <w:hideMark/>
          </w:tcPr>
          <w:p w14:paraId="29555568" w14:textId="77777777" w:rsidR="00B347C0" w:rsidRPr="00B347C0" w:rsidRDefault="00B347C0" w:rsidP="00B347C0">
            <w:pPr>
              <w:spacing w:after="160" w:line="278" w:lineRule="auto"/>
              <w:jc w:val="center"/>
              <w:rPr>
                <w:b/>
                <w:bCs/>
              </w:rPr>
            </w:pPr>
            <w:r w:rsidRPr="00B347C0">
              <w:rPr>
                <w:b/>
                <w:bCs/>
              </w:rPr>
              <w:t>Money, Fractions</w:t>
            </w:r>
          </w:p>
        </w:tc>
        <w:tc>
          <w:tcPr>
            <w:tcW w:w="2407" w:type="dxa"/>
            <w:vAlign w:val="center"/>
            <w:hideMark/>
          </w:tcPr>
          <w:p w14:paraId="49BA2CE1" w14:textId="7AFC0640" w:rsidR="00B347C0" w:rsidRPr="00B347C0" w:rsidRDefault="00B347C0" w:rsidP="00B347C0">
            <w:pPr>
              <w:spacing w:after="160" w:line="278" w:lineRule="auto"/>
              <w:jc w:val="center"/>
              <w:rPr>
                <w:b/>
                <w:bCs/>
              </w:rPr>
            </w:pPr>
            <w:r w:rsidRPr="00B347C0">
              <w:rPr>
                <w:b/>
                <w:bCs/>
              </w:rPr>
              <w:t xml:space="preserve">Time, Mass/Capacity/Temperature, Position </w:t>
            </w:r>
            <w:r>
              <w:rPr>
                <w:b/>
                <w:bCs/>
              </w:rPr>
              <w:t>and</w:t>
            </w:r>
            <w:r w:rsidRPr="00B347C0">
              <w:rPr>
                <w:b/>
                <w:bCs/>
              </w:rPr>
              <w:t xml:space="preserve"> Direction</w:t>
            </w:r>
          </w:p>
        </w:tc>
      </w:tr>
      <w:tr w:rsidR="00B347C0" w:rsidRPr="00B347C0" w14:paraId="527F2701" w14:textId="77777777" w:rsidTr="00B347C0">
        <w:trPr>
          <w:trHeight w:val="2141"/>
        </w:trPr>
        <w:tc>
          <w:tcPr>
            <w:tcW w:w="956" w:type="dxa"/>
            <w:vAlign w:val="center"/>
            <w:hideMark/>
          </w:tcPr>
          <w:p w14:paraId="0F10EEDF" w14:textId="77777777" w:rsidR="00B347C0" w:rsidRPr="00B347C0" w:rsidRDefault="00B347C0" w:rsidP="00B347C0">
            <w:pPr>
              <w:spacing w:after="160" w:line="278" w:lineRule="auto"/>
              <w:jc w:val="center"/>
              <w:rPr>
                <w:b/>
                <w:bCs/>
              </w:rPr>
            </w:pPr>
            <w:r w:rsidRPr="00B347C0">
              <w:rPr>
                <w:b/>
                <w:bCs/>
              </w:rPr>
              <w:t>Oak (Y2/3)</w:t>
            </w:r>
          </w:p>
        </w:tc>
        <w:tc>
          <w:tcPr>
            <w:tcW w:w="2407" w:type="dxa"/>
            <w:vAlign w:val="center"/>
            <w:hideMark/>
          </w:tcPr>
          <w:p w14:paraId="17A895FD" w14:textId="77777777" w:rsidR="00B347C0" w:rsidRPr="00B347C0" w:rsidRDefault="00B347C0" w:rsidP="00B347C0">
            <w:pPr>
              <w:spacing w:after="160" w:line="278" w:lineRule="auto"/>
              <w:jc w:val="center"/>
              <w:rPr>
                <w:b/>
                <w:bCs/>
              </w:rPr>
            </w:pPr>
            <w:r w:rsidRPr="00B347C0">
              <w:rPr>
                <w:b/>
                <w:bCs/>
              </w:rPr>
              <w:t>Place Value</w:t>
            </w:r>
          </w:p>
        </w:tc>
        <w:tc>
          <w:tcPr>
            <w:tcW w:w="2407" w:type="dxa"/>
            <w:vAlign w:val="center"/>
            <w:hideMark/>
          </w:tcPr>
          <w:p w14:paraId="398ECE7F" w14:textId="678A3F32" w:rsidR="00B347C0" w:rsidRPr="00B347C0" w:rsidRDefault="00B347C0" w:rsidP="00B347C0">
            <w:pPr>
              <w:spacing w:after="160" w:line="278" w:lineRule="auto"/>
              <w:jc w:val="center"/>
              <w:rPr>
                <w:b/>
                <w:bCs/>
              </w:rPr>
            </w:pPr>
            <w:r w:rsidRPr="00B347C0">
              <w:rPr>
                <w:b/>
                <w:bCs/>
              </w:rPr>
              <w:t xml:space="preserve">Addition </w:t>
            </w:r>
            <w:r>
              <w:rPr>
                <w:b/>
                <w:bCs/>
              </w:rPr>
              <w:t>and</w:t>
            </w:r>
            <w:r w:rsidRPr="00B347C0">
              <w:rPr>
                <w:b/>
                <w:bCs/>
              </w:rPr>
              <w:t xml:space="preserve"> Subtraction</w:t>
            </w:r>
          </w:p>
        </w:tc>
        <w:tc>
          <w:tcPr>
            <w:tcW w:w="2407" w:type="dxa"/>
            <w:vAlign w:val="center"/>
            <w:hideMark/>
          </w:tcPr>
          <w:p w14:paraId="3694B1D5" w14:textId="561BE9AD" w:rsidR="00B347C0" w:rsidRPr="00B347C0" w:rsidRDefault="00B347C0" w:rsidP="00B347C0">
            <w:pPr>
              <w:spacing w:after="160" w:line="278" w:lineRule="auto"/>
              <w:jc w:val="center"/>
              <w:rPr>
                <w:b/>
                <w:bCs/>
              </w:rPr>
            </w:pPr>
            <w:r w:rsidRPr="00B347C0">
              <w:rPr>
                <w:b/>
                <w:bCs/>
              </w:rPr>
              <w:t xml:space="preserve">Multiplication </w:t>
            </w:r>
            <w:r>
              <w:rPr>
                <w:b/>
                <w:bCs/>
              </w:rPr>
              <w:t>and</w:t>
            </w:r>
            <w:r w:rsidRPr="00B347C0">
              <w:rPr>
                <w:b/>
                <w:bCs/>
              </w:rPr>
              <w:t xml:space="preserve"> Division</w:t>
            </w:r>
          </w:p>
        </w:tc>
        <w:tc>
          <w:tcPr>
            <w:tcW w:w="2407" w:type="dxa"/>
            <w:vAlign w:val="center"/>
            <w:hideMark/>
          </w:tcPr>
          <w:p w14:paraId="01770E1A" w14:textId="4B0848A6" w:rsidR="00B347C0" w:rsidRPr="00B347C0" w:rsidRDefault="00B347C0" w:rsidP="00B347C0">
            <w:pPr>
              <w:spacing w:after="160" w:line="278" w:lineRule="auto"/>
              <w:jc w:val="center"/>
              <w:rPr>
                <w:b/>
                <w:bCs/>
              </w:rPr>
            </w:pPr>
            <w:r w:rsidRPr="00B347C0">
              <w:rPr>
                <w:b/>
                <w:bCs/>
              </w:rPr>
              <w:t xml:space="preserve">Length </w:t>
            </w:r>
            <w:r>
              <w:rPr>
                <w:b/>
                <w:bCs/>
              </w:rPr>
              <w:t>and</w:t>
            </w:r>
            <w:r w:rsidRPr="00B347C0">
              <w:rPr>
                <w:b/>
                <w:bCs/>
              </w:rPr>
              <w:t xml:space="preserve"> Perimeter</w:t>
            </w:r>
          </w:p>
        </w:tc>
        <w:tc>
          <w:tcPr>
            <w:tcW w:w="2407" w:type="dxa"/>
            <w:vAlign w:val="center"/>
            <w:hideMark/>
          </w:tcPr>
          <w:p w14:paraId="4F64A721" w14:textId="4EDDA4B1" w:rsidR="00B347C0" w:rsidRPr="00B347C0" w:rsidRDefault="00B347C0" w:rsidP="00B347C0">
            <w:pPr>
              <w:spacing w:after="160" w:line="278" w:lineRule="auto"/>
              <w:jc w:val="center"/>
              <w:rPr>
                <w:b/>
                <w:bCs/>
              </w:rPr>
            </w:pPr>
            <w:r w:rsidRPr="00B347C0">
              <w:rPr>
                <w:b/>
                <w:bCs/>
              </w:rPr>
              <w:t xml:space="preserve">Fractions, Mass </w:t>
            </w:r>
            <w:r>
              <w:rPr>
                <w:b/>
                <w:bCs/>
              </w:rPr>
              <w:t>and</w:t>
            </w:r>
            <w:r w:rsidRPr="00B347C0">
              <w:rPr>
                <w:b/>
                <w:bCs/>
              </w:rPr>
              <w:t xml:space="preserve"> Capacity</w:t>
            </w:r>
          </w:p>
        </w:tc>
        <w:tc>
          <w:tcPr>
            <w:tcW w:w="2407" w:type="dxa"/>
            <w:vAlign w:val="center"/>
            <w:hideMark/>
          </w:tcPr>
          <w:p w14:paraId="636C72DB" w14:textId="77777777" w:rsidR="00B347C0" w:rsidRPr="00B347C0" w:rsidRDefault="00B347C0" w:rsidP="00B347C0">
            <w:pPr>
              <w:spacing w:after="160" w:line="278" w:lineRule="auto"/>
              <w:jc w:val="center"/>
              <w:rPr>
                <w:b/>
                <w:bCs/>
              </w:rPr>
            </w:pPr>
            <w:r w:rsidRPr="00B347C0">
              <w:rPr>
                <w:b/>
                <w:bCs/>
              </w:rPr>
              <w:t>Money, Time, Shape, Statistics</w:t>
            </w:r>
          </w:p>
        </w:tc>
      </w:tr>
      <w:tr w:rsidR="00B347C0" w:rsidRPr="00B347C0" w14:paraId="31C23C10" w14:textId="77777777" w:rsidTr="00B347C0">
        <w:trPr>
          <w:trHeight w:val="2141"/>
        </w:trPr>
        <w:tc>
          <w:tcPr>
            <w:tcW w:w="956" w:type="dxa"/>
            <w:vAlign w:val="center"/>
            <w:hideMark/>
          </w:tcPr>
          <w:p w14:paraId="73083D55" w14:textId="77777777" w:rsidR="00B347C0" w:rsidRPr="00B347C0" w:rsidRDefault="00B347C0" w:rsidP="00B347C0">
            <w:pPr>
              <w:spacing w:after="160" w:line="278" w:lineRule="auto"/>
              <w:jc w:val="center"/>
              <w:rPr>
                <w:b/>
                <w:bCs/>
              </w:rPr>
            </w:pPr>
            <w:r w:rsidRPr="00B347C0">
              <w:rPr>
                <w:b/>
                <w:bCs/>
              </w:rPr>
              <w:t>Lime (Y4/5)</w:t>
            </w:r>
          </w:p>
        </w:tc>
        <w:tc>
          <w:tcPr>
            <w:tcW w:w="2407" w:type="dxa"/>
            <w:vAlign w:val="center"/>
            <w:hideMark/>
          </w:tcPr>
          <w:p w14:paraId="1E25DC45" w14:textId="3C43A908" w:rsidR="00B347C0" w:rsidRPr="00B347C0" w:rsidRDefault="00B347C0" w:rsidP="00B347C0">
            <w:pPr>
              <w:spacing w:after="160" w:line="278" w:lineRule="auto"/>
              <w:jc w:val="center"/>
              <w:rPr>
                <w:b/>
                <w:bCs/>
              </w:rPr>
            </w:pPr>
            <w:r w:rsidRPr="00B347C0">
              <w:rPr>
                <w:b/>
                <w:bCs/>
              </w:rPr>
              <w:t xml:space="preserve">Place Value, Addition </w:t>
            </w:r>
            <w:r>
              <w:rPr>
                <w:b/>
                <w:bCs/>
              </w:rPr>
              <w:t>and</w:t>
            </w:r>
            <w:r w:rsidRPr="00B347C0">
              <w:rPr>
                <w:b/>
                <w:bCs/>
              </w:rPr>
              <w:t xml:space="preserve"> Subtraction</w:t>
            </w:r>
          </w:p>
        </w:tc>
        <w:tc>
          <w:tcPr>
            <w:tcW w:w="2407" w:type="dxa"/>
            <w:vAlign w:val="center"/>
            <w:hideMark/>
          </w:tcPr>
          <w:p w14:paraId="2D7FF63E" w14:textId="62800C15" w:rsidR="00B347C0" w:rsidRPr="00B347C0" w:rsidRDefault="00B347C0" w:rsidP="00B347C0">
            <w:pPr>
              <w:spacing w:after="160" w:line="278" w:lineRule="auto"/>
              <w:jc w:val="center"/>
              <w:rPr>
                <w:b/>
                <w:bCs/>
              </w:rPr>
            </w:pPr>
            <w:r w:rsidRPr="00B347C0">
              <w:rPr>
                <w:b/>
                <w:bCs/>
              </w:rPr>
              <w:t xml:space="preserve">Multiplication </w:t>
            </w:r>
            <w:r>
              <w:rPr>
                <w:b/>
                <w:bCs/>
              </w:rPr>
              <w:t>and</w:t>
            </w:r>
            <w:r w:rsidRPr="00B347C0">
              <w:rPr>
                <w:b/>
                <w:bCs/>
              </w:rPr>
              <w:t xml:space="preserve"> Division</w:t>
            </w:r>
          </w:p>
        </w:tc>
        <w:tc>
          <w:tcPr>
            <w:tcW w:w="2407" w:type="dxa"/>
            <w:vAlign w:val="center"/>
            <w:hideMark/>
          </w:tcPr>
          <w:p w14:paraId="211684B0" w14:textId="23813884" w:rsidR="00B347C0" w:rsidRPr="00B347C0" w:rsidRDefault="00B347C0" w:rsidP="00B347C0">
            <w:pPr>
              <w:spacing w:after="160" w:line="278" w:lineRule="auto"/>
              <w:jc w:val="center"/>
              <w:rPr>
                <w:b/>
                <w:bCs/>
              </w:rPr>
            </w:pPr>
            <w:r w:rsidRPr="00B347C0">
              <w:rPr>
                <w:b/>
                <w:bCs/>
              </w:rPr>
              <w:t xml:space="preserve">Length </w:t>
            </w:r>
            <w:r>
              <w:rPr>
                <w:b/>
                <w:bCs/>
              </w:rPr>
              <w:t>and</w:t>
            </w:r>
            <w:r w:rsidRPr="00B347C0">
              <w:rPr>
                <w:b/>
                <w:bCs/>
              </w:rPr>
              <w:t xml:space="preserve"> Perimeter, Fractions</w:t>
            </w:r>
          </w:p>
        </w:tc>
        <w:tc>
          <w:tcPr>
            <w:tcW w:w="2407" w:type="dxa"/>
            <w:vAlign w:val="center"/>
            <w:hideMark/>
          </w:tcPr>
          <w:p w14:paraId="77ED1772" w14:textId="5D4F85B8" w:rsidR="00B347C0" w:rsidRPr="00B347C0" w:rsidRDefault="00B347C0" w:rsidP="00B347C0">
            <w:pPr>
              <w:spacing w:after="160" w:line="27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Fractions, </w:t>
            </w:r>
            <w:r w:rsidRPr="00B347C0">
              <w:rPr>
                <w:b/>
                <w:bCs/>
              </w:rPr>
              <w:t>Decimals, Percentages</w:t>
            </w:r>
          </w:p>
        </w:tc>
        <w:tc>
          <w:tcPr>
            <w:tcW w:w="2407" w:type="dxa"/>
            <w:vAlign w:val="center"/>
            <w:hideMark/>
          </w:tcPr>
          <w:p w14:paraId="5DA96381" w14:textId="77777777" w:rsidR="00B347C0" w:rsidRPr="00B347C0" w:rsidRDefault="00B347C0" w:rsidP="00B347C0">
            <w:pPr>
              <w:spacing w:after="160" w:line="278" w:lineRule="auto"/>
              <w:jc w:val="center"/>
              <w:rPr>
                <w:b/>
                <w:bCs/>
              </w:rPr>
            </w:pPr>
            <w:r w:rsidRPr="00B347C0">
              <w:rPr>
                <w:b/>
                <w:bCs/>
              </w:rPr>
              <w:t>Money, Time</w:t>
            </w:r>
          </w:p>
        </w:tc>
        <w:tc>
          <w:tcPr>
            <w:tcW w:w="2407" w:type="dxa"/>
            <w:vAlign w:val="center"/>
            <w:hideMark/>
          </w:tcPr>
          <w:p w14:paraId="465B25B4" w14:textId="5E2E5762" w:rsidR="00B347C0" w:rsidRPr="00B347C0" w:rsidRDefault="00B347C0" w:rsidP="00B347C0">
            <w:pPr>
              <w:spacing w:after="160" w:line="278" w:lineRule="auto"/>
              <w:jc w:val="center"/>
              <w:rPr>
                <w:b/>
                <w:bCs/>
              </w:rPr>
            </w:pPr>
            <w:r w:rsidRPr="00B347C0">
              <w:rPr>
                <w:b/>
                <w:bCs/>
              </w:rPr>
              <w:t xml:space="preserve">Statistics, Shape, Position </w:t>
            </w:r>
            <w:r>
              <w:rPr>
                <w:b/>
                <w:bCs/>
              </w:rPr>
              <w:t>and</w:t>
            </w:r>
            <w:r w:rsidRPr="00B347C0">
              <w:rPr>
                <w:b/>
                <w:bCs/>
              </w:rPr>
              <w:t xml:space="preserve"> Direction, Converting Units </w:t>
            </w:r>
            <w:r>
              <w:rPr>
                <w:b/>
                <w:bCs/>
              </w:rPr>
              <w:t>and</w:t>
            </w:r>
            <w:r w:rsidRPr="00B347C0">
              <w:rPr>
                <w:b/>
                <w:bCs/>
              </w:rPr>
              <w:t xml:space="preserve"> Volume</w:t>
            </w:r>
          </w:p>
        </w:tc>
      </w:tr>
      <w:tr w:rsidR="00B347C0" w:rsidRPr="00B347C0" w14:paraId="275F74F0" w14:textId="77777777" w:rsidTr="00B347C0">
        <w:trPr>
          <w:trHeight w:val="2141"/>
        </w:trPr>
        <w:tc>
          <w:tcPr>
            <w:tcW w:w="956" w:type="dxa"/>
            <w:vAlign w:val="center"/>
            <w:hideMark/>
          </w:tcPr>
          <w:p w14:paraId="03870B35" w14:textId="77777777" w:rsidR="00B347C0" w:rsidRPr="00B347C0" w:rsidRDefault="00B347C0" w:rsidP="00B347C0">
            <w:pPr>
              <w:spacing w:after="160" w:line="278" w:lineRule="auto"/>
              <w:jc w:val="center"/>
              <w:rPr>
                <w:b/>
                <w:bCs/>
              </w:rPr>
            </w:pPr>
            <w:r w:rsidRPr="00B347C0">
              <w:rPr>
                <w:b/>
                <w:bCs/>
              </w:rPr>
              <w:t>Holly (Y5/6)</w:t>
            </w:r>
          </w:p>
        </w:tc>
        <w:tc>
          <w:tcPr>
            <w:tcW w:w="2407" w:type="dxa"/>
            <w:vAlign w:val="center"/>
            <w:hideMark/>
          </w:tcPr>
          <w:p w14:paraId="6EC5981D" w14:textId="1F844D06" w:rsidR="00B347C0" w:rsidRPr="00B347C0" w:rsidRDefault="00B347C0" w:rsidP="00B347C0">
            <w:pPr>
              <w:spacing w:after="160" w:line="278" w:lineRule="auto"/>
              <w:jc w:val="center"/>
              <w:rPr>
                <w:b/>
                <w:bCs/>
              </w:rPr>
            </w:pPr>
            <w:r w:rsidRPr="00B347C0">
              <w:rPr>
                <w:b/>
                <w:bCs/>
              </w:rPr>
              <w:t xml:space="preserve">Place Value, </w:t>
            </w:r>
            <w:r>
              <w:rPr>
                <w:b/>
                <w:bCs/>
              </w:rPr>
              <w:t>Addition and Subtractions</w:t>
            </w:r>
          </w:p>
        </w:tc>
        <w:tc>
          <w:tcPr>
            <w:tcW w:w="2407" w:type="dxa"/>
            <w:vAlign w:val="center"/>
            <w:hideMark/>
          </w:tcPr>
          <w:p w14:paraId="2D6982A7" w14:textId="32ADFFC4" w:rsidR="00B347C0" w:rsidRPr="00B347C0" w:rsidRDefault="00B347C0" w:rsidP="00B347C0">
            <w:pPr>
              <w:spacing w:after="160" w:line="27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Multiplication and Division, </w:t>
            </w:r>
            <w:r w:rsidRPr="00B347C0">
              <w:rPr>
                <w:b/>
                <w:bCs/>
              </w:rPr>
              <w:t>Fractions</w:t>
            </w:r>
          </w:p>
        </w:tc>
        <w:tc>
          <w:tcPr>
            <w:tcW w:w="2407" w:type="dxa"/>
            <w:vAlign w:val="center"/>
            <w:hideMark/>
          </w:tcPr>
          <w:p w14:paraId="43C60CB8" w14:textId="296FE9E6" w:rsidR="00B347C0" w:rsidRPr="00B347C0" w:rsidRDefault="00B347C0" w:rsidP="00B347C0">
            <w:pPr>
              <w:spacing w:after="160" w:line="278" w:lineRule="auto"/>
              <w:jc w:val="center"/>
              <w:rPr>
                <w:b/>
                <w:bCs/>
              </w:rPr>
            </w:pPr>
            <w:r w:rsidRPr="00B347C0">
              <w:rPr>
                <w:b/>
                <w:bCs/>
              </w:rPr>
              <w:t xml:space="preserve">Fractions, Decimals </w:t>
            </w:r>
            <w:r>
              <w:rPr>
                <w:b/>
                <w:bCs/>
              </w:rPr>
              <w:t>and</w:t>
            </w:r>
            <w:r w:rsidRPr="00B347C0">
              <w:rPr>
                <w:b/>
                <w:bCs/>
              </w:rPr>
              <w:t xml:space="preserve"> Percentages</w:t>
            </w:r>
          </w:p>
        </w:tc>
        <w:tc>
          <w:tcPr>
            <w:tcW w:w="2407" w:type="dxa"/>
            <w:vAlign w:val="center"/>
            <w:hideMark/>
          </w:tcPr>
          <w:p w14:paraId="1FE2D6B2" w14:textId="04554A07" w:rsidR="00B347C0" w:rsidRPr="00B347C0" w:rsidRDefault="00B347C0" w:rsidP="00B347C0">
            <w:pPr>
              <w:spacing w:after="160" w:line="278" w:lineRule="auto"/>
              <w:jc w:val="center"/>
              <w:rPr>
                <w:b/>
                <w:bCs/>
              </w:rPr>
            </w:pPr>
            <w:r w:rsidRPr="00B347C0">
              <w:rPr>
                <w:b/>
                <w:bCs/>
              </w:rPr>
              <w:t>Ratio, Algebra, Area</w:t>
            </w:r>
            <w:r w:rsidR="005E48E8">
              <w:rPr>
                <w:b/>
                <w:bCs/>
              </w:rPr>
              <w:t>,</w:t>
            </w:r>
            <w:r>
              <w:rPr>
                <w:b/>
                <w:bCs/>
              </w:rPr>
              <w:t xml:space="preserve"> </w:t>
            </w:r>
            <w:r w:rsidRPr="00B347C0">
              <w:rPr>
                <w:b/>
                <w:bCs/>
              </w:rPr>
              <w:t>Perimeter</w:t>
            </w:r>
            <w:r w:rsidR="005E48E8">
              <w:rPr>
                <w:b/>
                <w:bCs/>
              </w:rPr>
              <w:t xml:space="preserve"> and </w:t>
            </w:r>
            <w:r w:rsidRPr="00B347C0">
              <w:rPr>
                <w:b/>
                <w:bCs/>
              </w:rPr>
              <w:t>Volume</w:t>
            </w:r>
          </w:p>
        </w:tc>
        <w:tc>
          <w:tcPr>
            <w:tcW w:w="2407" w:type="dxa"/>
            <w:vAlign w:val="center"/>
            <w:hideMark/>
          </w:tcPr>
          <w:p w14:paraId="5C533B10" w14:textId="7B756911" w:rsidR="00B347C0" w:rsidRPr="00B347C0" w:rsidRDefault="00B347C0" w:rsidP="00B347C0">
            <w:pPr>
              <w:spacing w:after="160" w:line="278" w:lineRule="auto"/>
              <w:jc w:val="center"/>
              <w:rPr>
                <w:b/>
                <w:bCs/>
              </w:rPr>
            </w:pPr>
            <w:r w:rsidRPr="00B347C0">
              <w:rPr>
                <w:b/>
                <w:bCs/>
              </w:rPr>
              <w:t xml:space="preserve">Shape, Position </w:t>
            </w:r>
            <w:r>
              <w:rPr>
                <w:b/>
                <w:bCs/>
              </w:rPr>
              <w:t>and</w:t>
            </w:r>
            <w:r w:rsidRPr="00B347C0">
              <w:rPr>
                <w:b/>
                <w:bCs/>
              </w:rPr>
              <w:t xml:space="preserve"> Direction, Statistics, Converting Units</w:t>
            </w:r>
          </w:p>
        </w:tc>
        <w:tc>
          <w:tcPr>
            <w:tcW w:w="2407" w:type="dxa"/>
            <w:vAlign w:val="center"/>
            <w:hideMark/>
          </w:tcPr>
          <w:p w14:paraId="000DAAD6" w14:textId="0CCA4B12" w:rsidR="00B347C0" w:rsidRPr="00B347C0" w:rsidRDefault="00B347C0" w:rsidP="00B347C0">
            <w:pPr>
              <w:spacing w:after="160" w:line="278" w:lineRule="auto"/>
              <w:jc w:val="center"/>
              <w:rPr>
                <w:b/>
                <w:bCs/>
              </w:rPr>
            </w:pPr>
            <w:r w:rsidRPr="00B347C0">
              <w:rPr>
                <w:b/>
                <w:bCs/>
              </w:rPr>
              <w:t>Consolidation, Reasoning, Mathematical Investigations and KS3 Readiness</w:t>
            </w:r>
          </w:p>
        </w:tc>
      </w:tr>
    </w:tbl>
    <w:p w14:paraId="6E7D1988" w14:textId="77777777" w:rsidR="00B347C0" w:rsidRPr="00B347C0" w:rsidRDefault="00B347C0" w:rsidP="00B347C0">
      <w:pPr>
        <w:rPr>
          <w:b/>
          <w:bCs/>
        </w:rPr>
      </w:pPr>
    </w:p>
    <w:sectPr w:rsidR="00B347C0" w:rsidRPr="00B347C0" w:rsidSect="00B347C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7C0"/>
    <w:rsid w:val="005E48E8"/>
    <w:rsid w:val="00B347C0"/>
    <w:rsid w:val="00F0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CEBDE"/>
  <w15:chartTrackingRefBased/>
  <w15:docId w15:val="{76D807D0-110F-47B2-BEC6-03C4C7602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4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4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47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47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47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47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47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47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47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47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47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47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47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47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47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47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47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47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4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4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47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4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4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47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47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47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4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47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47C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347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1D513B0016924B87E844124F2194FA" ma:contentTypeVersion="16" ma:contentTypeDescription="Create a new document." ma:contentTypeScope="" ma:versionID="1b68bff83688e18cec942a2b0cf615c5">
  <xsd:schema xmlns:xsd="http://www.w3.org/2001/XMLSchema" xmlns:xs="http://www.w3.org/2001/XMLSchema" xmlns:p="http://schemas.microsoft.com/office/2006/metadata/properties" xmlns:ns2="44112c7c-7865-4649-afbb-78712edddb5a" xmlns:ns3="6d1843e5-6b22-4d19-815d-1a82e02a4444" targetNamespace="http://schemas.microsoft.com/office/2006/metadata/properties" ma:root="true" ma:fieldsID="3549f1c23fc2dea4eef979df669417ac" ns2:_="" ns3:_="">
    <xsd:import namespace="44112c7c-7865-4649-afbb-78712edddb5a"/>
    <xsd:import namespace="6d1843e5-6b22-4d19-815d-1a82e02a44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12c7c-7865-4649-afbb-78712eddd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0351d97-1ee2-4cba-90e1-f162564285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1843e5-6b22-4d19-815d-1a82e02a444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ae22f16-fe4b-4996-8061-1467af082bbb}" ma:internalName="TaxCatchAll" ma:showField="CatchAllData" ma:web="6d1843e5-6b22-4d19-815d-1a82e02a44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112c7c-7865-4649-afbb-78712edddb5a">
      <Terms xmlns="http://schemas.microsoft.com/office/infopath/2007/PartnerControls"/>
    </lcf76f155ced4ddcb4097134ff3c332f>
    <TaxCatchAll xmlns="6d1843e5-6b22-4d19-815d-1a82e02a4444" xsi:nil="true"/>
  </documentManagement>
</p:properties>
</file>

<file path=customXml/itemProps1.xml><?xml version="1.0" encoding="utf-8"?>
<ds:datastoreItem xmlns:ds="http://schemas.openxmlformats.org/officeDocument/2006/customXml" ds:itemID="{C176063C-9B77-47B1-9647-F723720CC7FB}"/>
</file>

<file path=customXml/itemProps2.xml><?xml version="1.0" encoding="utf-8"?>
<ds:datastoreItem xmlns:ds="http://schemas.openxmlformats.org/officeDocument/2006/customXml" ds:itemID="{17300F01-30DA-43F7-9C8C-3A3B0C8B4A69}"/>
</file>

<file path=customXml/itemProps3.xml><?xml version="1.0" encoding="utf-8"?>
<ds:datastoreItem xmlns:ds="http://schemas.openxmlformats.org/officeDocument/2006/customXml" ds:itemID="{052EB226-BB17-4A3A-A329-216B309246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Imani Hamilton</dc:creator>
  <cp:keywords/>
  <dc:description/>
  <cp:lastModifiedBy>Imani Hamilton</cp:lastModifiedBy>
  <cp:revision>1</cp:revision>
  <dcterms:created xsi:type="dcterms:W3CDTF">2026-06-09T12:10:00Z</dcterms:created>
  <dcterms:modified xsi:type="dcterms:W3CDTF">2026-06-09T12:21:00Z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0x010100C41D513B0016924B87E844124F2194FA</vt:lpwstr>
  </property>
</Properties>
</file>